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7"/>
        <w:gridCol w:w="1543"/>
      </w:tblGrid>
      <w:tr w:rsidR="001D55B7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55B7" w:rsidRDefault="006F07C9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1D55B7" w:rsidRDefault="006F07C9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1D55B7" w:rsidRDefault="006F07C9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1D55B7" w:rsidRDefault="006F07C9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65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55B7" w:rsidRDefault="000837B8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895350" cy="895350"/>
                  <wp:effectExtent l="0" t="0" r="0" b="0"/>
                  <wp:docPr id="1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55B7" w:rsidRDefault="001D55B7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1D55B7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55B7" w:rsidRDefault="006F07C9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Mitarbeiter abschliessen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55B7" w:rsidRDefault="006F07C9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1D55B7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55B7" w:rsidRDefault="006F07C9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02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55B7" w:rsidRDefault="006F07C9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2024.2</w:t>
            </w:r>
          </w:p>
        </w:tc>
      </w:tr>
      <w:tr w:rsidR="001D55B7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55B7" w:rsidRDefault="006F07C9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Mai 2024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55B7" w:rsidRDefault="006F07C9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22. April 2024</w:t>
            </w:r>
          </w:p>
        </w:tc>
      </w:tr>
    </w:tbl>
    <w:p w:rsidR="001D55B7" w:rsidRDefault="001D55B7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0"/>
      </w:tblGrid>
      <w:tr w:rsidR="001D55B7">
        <w:tc>
          <w:tcPr>
            <w:tcW w:w="0" w:type="auto"/>
          </w:tcPr>
          <w:p w:rsidR="001D55B7" w:rsidRDefault="006F07C9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1D55B7" w:rsidRDefault="006F07C9">
            <w:pPr>
              <w:pStyle w:val="h2oneh2"/>
            </w:pPr>
            <w:r>
              <w:t>Mitarbeiter abschliessen</w:t>
            </w:r>
          </w:p>
        </w:tc>
      </w:tr>
    </w:tbl>
    <w:p w:rsidR="001D55B7" w:rsidRDefault="00CD2450">
      <w:pPr>
        <w:pStyle w:val="psubheadingtopline"/>
      </w:pPr>
      <w:r>
        <w:fldChar w:fldCharType="begin"/>
      </w:r>
      <w:r w:rsidR="006F07C9">
        <w:instrText xml:space="preserve"> XE "Mitarbeiter" </w:instrText>
      </w:r>
      <w:r>
        <w:fldChar w:fldCharType="end"/>
      </w:r>
      <w:r w:rsidR="006F07C9">
        <w:t>Mitarbeiter abschliessen</w:t>
      </w:r>
    </w:p>
    <w:p w:rsidR="001D55B7" w:rsidRDefault="006F07C9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>
        <w:rPr>
          <w:rStyle w:val="b"/>
        </w:rPr>
        <w:t>U100 Adresse</w:t>
      </w:r>
      <w:r w:rsidR="000837B8">
        <w:rPr>
          <w:noProof/>
        </w:rPr>
        <w:drawing>
          <wp:inline distT="0" distB="0" distL="0" distR="0">
            <wp:extent cx="142875" cy="142875"/>
            <wp:effectExtent l="0" t="0" r="0" b="0"/>
            <wp:docPr id="2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öffnen, in der Symbolleiste auf </w:t>
      </w:r>
      <w:r>
        <w:rPr>
          <w:rStyle w:val="b"/>
        </w:rPr>
        <w:t>Austritt</w:t>
      </w:r>
      <w:r w:rsidR="000837B8">
        <w:rPr>
          <w:noProof/>
        </w:rPr>
        <w:drawing>
          <wp:inline distT="0" distB="0" distL="0" distR="0">
            <wp:extent cx="142875" cy="142875"/>
            <wp:effectExtent l="0" t="0" r="0" b="0"/>
            <wp:docPr id="3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und danach auf </w:t>
      </w:r>
      <w:r>
        <w:rPr>
          <w:rStyle w:val="b"/>
        </w:rPr>
        <w:t>Planbaren Mitarbeiter abschliessen</w:t>
      </w:r>
      <w:r>
        <w:t xml:space="preserve"> klicken.</w:t>
      </w:r>
    </w:p>
    <w:p w:rsidR="001D55B7" w:rsidRDefault="006F07C9">
      <w:pPr>
        <w:pStyle w:val="lihandlungsanweisung"/>
        <w:numPr>
          <w:ilvl w:val="0"/>
          <w:numId w:val="1"/>
        </w:numPr>
        <w:ind w:left="340" w:hanging="56"/>
      </w:pPr>
      <w:r>
        <w:t>Das Abschlussdatum und die gewünschten Bereiche, welche abgeschlossen werden sollen, eingeben.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1D55B7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5B7" w:rsidRDefault="006F07C9">
            <w:pPr>
              <w:pStyle w:val="phint"/>
            </w:pPr>
            <w:r>
              <w:t>Hinweis</w:t>
            </w:r>
          </w:p>
          <w:p w:rsidR="001D55B7" w:rsidRDefault="006F07C9">
            <w:pPr>
              <w:pStyle w:val="p"/>
            </w:pPr>
            <w:r>
              <w:t>Das Abschlussdatum und die abzuschliessenden Bereiche können erfasst werden, sobald sie bekannt sind.</w:t>
            </w:r>
          </w:p>
        </w:tc>
      </w:tr>
    </w:tbl>
    <w:p w:rsidR="001D55B7" w:rsidRDefault="00CD2450">
      <w:pPr>
        <w:pStyle w:val="lihandlungsanweisung"/>
        <w:numPr>
          <w:ilvl w:val="0"/>
          <w:numId w:val="1"/>
        </w:numPr>
        <w:ind w:left="340" w:hanging="56"/>
      </w:pPr>
      <w:r>
        <w:fldChar w:fldCharType="begin"/>
      </w:r>
      <w:r w:rsidR="006F07C9">
        <w:instrText xml:space="preserve"> XE "Benutzer" </w:instrText>
      </w:r>
      <w:r>
        <w:fldChar w:fldCharType="end"/>
      </w:r>
      <w:r w:rsidR="006F07C9">
        <w:t>Sobald das Abschlussdatum vorbei ist: Den Login für den Benutzer sperren und seinen Status auf Passiv setzen.</w:t>
      </w:r>
      <w:r w:rsidR="006F07C9">
        <w:rPr>
          <w:rStyle w:val="spanlinkoutside"/>
        </w:rPr>
        <w:t xml:space="preserve"> (siehe «Y200 Benutzer</w:t>
      </w:r>
      <w:r w:rsidR="000837B8">
        <w:rPr>
          <w:noProof/>
        </w:rPr>
        <w:drawing>
          <wp:inline distT="0" distB="0" distL="0" distR="0">
            <wp:extent cx="142875" cy="142875"/>
            <wp:effectExtent l="0" t="0" r="0" b="0"/>
            <wp:docPr id="4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7C9">
        <w:rPr>
          <w:rStyle w:val="spanlinkoutside"/>
        </w:rPr>
        <w:t>»)</w:t>
      </w:r>
      <w:r w:rsidR="006F07C9">
        <w:t>.</w:t>
      </w:r>
    </w:p>
    <w:p w:rsidR="001D55B7" w:rsidRDefault="006F07C9">
      <w:pPr>
        <w:pStyle w:val="lihandlungsanweisung"/>
        <w:numPr>
          <w:ilvl w:val="0"/>
          <w:numId w:val="1"/>
        </w:numPr>
        <w:ind w:left="340" w:hanging="56"/>
      </w:pPr>
      <w:r>
        <w:t xml:space="preserve">Im Menü </w:t>
      </w:r>
      <w:r>
        <w:rPr>
          <w:rStyle w:val="b"/>
        </w:rPr>
        <w:t>U115 Mitarbeiter</w:t>
      </w:r>
      <w:r w:rsidR="000837B8">
        <w:rPr>
          <w:noProof/>
        </w:rPr>
        <w:drawing>
          <wp:inline distT="0" distB="0" distL="0" distR="0">
            <wp:extent cx="142875" cy="142875"/>
            <wp:effectExtent l="0" t="0" r="0" b="0"/>
            <wp:docPr id="5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das </w:t>
      </w:r>
      <w:r>
        <w:rPr>
          <w:rStyle w:val="b"/>
        </w:rPr>
        <w:t>Austrittsdatum</w:t>
      </w:r>
      <w:r>
        <w:t xml:space="preserve"> eingeben und speichern.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1D55B7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5B7" w:rsidRDefault="006F07C9">
            <w:pPr>
              <w:pStyle w:val="phint"/>
            </w:pPr>
            <w:r>
              <w:t>Hinweise</w:t>
            </w:r>
          </w:p>
          <w:p w:rsidR="001D55B7" w:rsidRDefault="006F07C9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t>Sobald das Austrittsdatum erfasst worden ist, werden die Mitarbeiterdefinition auf Zeit und der Beschäftigungsgrad abgeschlossen.</w:t>
            </w:r>
          </w:p>
          <w:p w:rsidR="001D55B7" w:rsidRDefault="006F07C9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t>Falls die Ferienmutationstabelle aktiv ist, wird nun eine Korrektur ausgelöst. Dadurch können Restferien oder Minusferien entstehen. Diese müssen manuell ausgeglichen werden.</w:t>
            </w:r>
          </w:p>
          <w:p w:rsidR="001D55B7" w:rsidRDefault="006F07C9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t>Ohne Ferienmutationstabelle muss der Restferiensaldo manuell berechnet und ausgeglichen werden.</w:t>
            </w:r>
          </w:p>
          <w:p w:rsidR="001D55B7" w:rsidRDefault="006F07C9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t>Der Mitarbeiter darf im Mitarbeiterstamm erst passiv gesetzt werden, nachdem der letzte Lohnexport durchgeführt worden ist.</w:t>
            </w:r>
          </w:p>
        </w:tc>
      </w:tr>
    </w:tbl>
    <w:p w:rsidR="001D55B7" w:rsidRDefault="006F07C9">
      <w:pPr>
        <w:pStyle w:val="lihandlungsanweisung"/>
        <w:numPr>
          <w:ilvl w:val="0"/>
          <w:numId w:val="3"/>
        </w:numPr>
        <w:ind w:left="340" w:hanging="56"/>
      </w:pPr>
      <w:r>
        <w:t xml:space="preserve">Den </w:t>
      </w:r>
      <w:r>
        <w:rPr>
          <w:rStyle w:val="b"/>
        </w:rPr>
        <w:t>Status</w:t>
      </w:r>
      <w:r>
        <w:t xml:space="preserve"> auf passiv setzen</w:t>
      </w:r>
      <w:r>
        <w:rPr>
          <w:rStyle w:val="spanlinkoutside"/>
        </w:rPr>
        <w:t xml:space="preserve"> (siehe «U115 Mitarbeiter</w:t>
      </w:r>
      <w:r w:rsidR="000837B8">
        <w:rPr>
          <w:noProof/>
        </w:rPr>
        <w:drawing>
          <wp:inline distT="0" distB="0" distL="0" distR="0">
            <wp:extent cx="142875" cy="142875"/>
            <wp:effectExtent l="0" t="0" r="0" b="0"/>
            <wp:docPr id="6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p w:rsidR="001D55B7" w:rsidRDefault="006F07C9">
      <w:pPr>
        <w:pStyle w:val="lihandlungsanweisung"/>
        <w:numPr>
          <w:ilvl w:val="0"/>
          <w:numId w:val="3"/>
        </w:numPr>
        <w:ind w:left="340" w:hanging="56"/>
      </w:pPr>
      <w:r>
        <w:t xml:space="preserve">Im Menü </w:t>
      </w:r>
      <w:r>
        <w:rPr>
          <w:rStyle w:val="b"/>
        </w:rPr>
        <w:t>U100 Adresse</w:t>
      </w:r>
      <w:r w:rsidR="000837B8">
        <w:rPr>
          <w:noProof/>
        </w:rPr>
        <w:drawing>
          <wp:inline distT="0" distB="0" distL="0" distR="0">
            <wp:extent cx="142875" cy="142875"/>
            <wp:effectExtent l="0" t="0" r="0" b="0"/>
            <wp:docPr id="7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den </w:t>
      </w:r>
      <w:r>
        <w:rPr>
          <w:rStyle w:val="b"/>
        </w:rPr>
        <w:t>Status</w:t>
      </w:r>
      <w:r>
        <w:t xml:space="preserve"> des Mitarbeiters auf passiv setzen</w:t>
      </w:r>
      <w:r>
        <w:rPr>
          <w:rStyle w:val="spanlinkoutside"/>
        </w:rPr>
        <w:t xml:space="preserve"> (siehe «U100 Adresse</w:t>
      </w:r>
      <w:r w:rsidR="000837B8">
        <w:rPr>
          <w:noProof/>
        </w:rPr>
        <w:drawing>
          <wp:inline distT="0" distB="0" distL="0" distR="0">
            <wp:extent cx="142875" cy="142875"/>
            <wp:effectExtent l="0" t="0" r="0" b="0"/>
            <wp:docPr id="8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p w:rsidR="001D55B7" w:rsidRDefault="006F07C9">
      <w:pPr>
        <w:pStyle w:val="liresultat"/>
        <w:numPr>
          <w:ilvl w:val="0"/>
          <w:numId w:val="4"/>
        </w:numPr>
        <w:ind w:left="680"/>
      </w:pPr>
      <w:r>
        <w:t>Der Mitarbeiter ist abgeschlossen.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1D55B7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FFE0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5B7" w:rsidRDefault="006F07C9">
            <w:pPr>
              <w:pStyle w:val="ptip"/>
            </w:pPr>
            <w:r>
              <w:lastRenderedPageBreak/>
              <w:t>Tipp</w:t>
            </w:r>
          </w:p>
          <w:p w:rsidR="001D55B7" w:rsidRDefault="006F07C9">
            <w:pPr>
              <w:pStyle w:val="p"/>
              <w:spacing w:after="160"/>
            </w:pPr>
            <w:r>
              <w:t>Anschliessend die Ferienmutationstabelle öffnen und darin die Ferienkorrektur per Austrittsmonat generieren.</w:t>
            </w:r>
          </w:p>
        </w:tc>
      </w:tr>
    </w:tbl>
    <w:p w:rsidR="006F07C9" w:rsidRDefault="006F07C9"/>
    <w:sectPr w:rsidR="006F07C9" w:rsidSect="006F07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F07C9" w:rsidRDefault="006F07C9" w:rsidP="001D55B7">
      <w:r>
        <w:separator/>
      </w:r>
    </w:p>
  </w:endnote>
  <w:endnote w:type="continuationSeparator" w:id="0">
    <w:p w:rsidR="006F07C9" w:rsidRDefault="006F07C9" w:rsidP="001D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23"/>
      <w:gridCol w:w="5461"/>
      <w:gridCol w:w="1806"/>
    </w:tblGrid>
    <w:tr w:rsidR="001D55B7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1D55B7" w:rsidRDefault="006F07C9">
          <w:pPr>
            <w:pStyle w:val="td1"/>
          </w:pPr>
          <w:r>
            <w:t>Seite </w:t>
          </w:r>
          <w:r w:rsidR="00CD2450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CD2450">
            <w:rPr>
              <w:rStyle w:val="variable"/>
            </w:rPr>
            <w:fldChar w:fldCharType="separate"/>
          </w:r>
          <w:r w:rsidR="00844688">
            <w:rPr>
              <w:rStyle w:val="variable"/>
              <w:noProof/>
            </w:rPr>
            <w:t>2</w:t>
          </w:r>
          <w:r w:rsidR="00CD2450">
            <w:rPr>
              <w:rStyle w:val="variable"/>
            </w:rPr>
            <w:fldChar w:fldCharType="end"/>
          </w:r>
          <w:r>
            <w:t> von </w:t>
          </w:r>
          <w:r w:rsidR="00CD2450">
            <w:fldChar w:fldCharType="begin"/>
          </w:r>
          <w:r>
            <w:instrText xml:space="preserve"> NUMPAGES Arabic \* Arabic</w:instrText>
          </w:r>
          <w:r w:rsidR="00CD2450">
            <w:fldChar w:fldCharType="separate"/>
          </w:r>
          <w:r w:rsidR="00844688">
            <w:rPr>
              <w:noProof/>
            </w:rPr>
            <w:t>2</w:t>
          </w:r>
          <w:r w:rsidR="00CD2450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1D55B7" w:rsidRDefault="006F07C9">
          <w:pPr>
            <w:pStyle w:val="td2"/>
          </w:pPr>
          <w:r>
            <w:t>Kurzanleitung - Mitarbeiter abschliessen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1D55B7" w:rsidRDefault="006F07C9">
          <w:pPr>
            <w:pStyle w:val="td"/>
          </w:pPr>
          <w:r>
            <w:t> </w:t>
          </w:r>
        </w:p>
      </w:tc>
    </w:tr>
  </w:tbl>
  <w:p w:rsidR="001D55B7" w:rsidRDefault="001D55B7"/>
  <w:p w:rsidR="001D55B7" w:rsidRDefault="001D55B7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06"/>
      <w:gridCol w:w="5461"/>
      <w:gridCol w:w="1823"/>
    </w:tblGrid>
    <w:tr w:rsidR="001D55B7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1D55B7" w:rsidRDefault="006F07C9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1D55B7" w:rsidRDefault="006F07C9">
          <w:pPr>
            <w:pStyle w:val="td2"/>
          </w:pPr>
          <w:r>
            <w:t>Kurzanleitung - Mitarbeiter abschliessen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1D55B7" w:rsidRDefault="006F07C9">
          <w:pPr>
            <w:pStyle w:val="td3"/>
          </w:pPr>
          <w:r>
            <w:t>Seite </w:t>
          </w:r>
          <w:r w:rsidR="00CD2450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CD2450">
            <w:rPr>
              <w:rStyle w:val="variable"/>
            </w:rPr>
            <w:fldChar w:fldCharType="separate"/>
          </w:r>
          <w:r w:rsidR="00844688">
            <w:rPr>
              <w:rStyle w:val="variable"/>
              <w:noProof/>
            </w:rPr>
            <w:t>1</w:t>
          </w:r>
          <w:r w:rsidR="00CD2450">
            <w:rPr>
              <w:rStyle w:val="variable"/>
            </w:rPr>
            <w:fldChar w:fldCharType="end"/>
          </w:r>
          <w:r>
            <w:t> von </w:t>
          </w:r>
          <w:r w:rsidR="00CD2450">
            <w:fldChar w:fldCharType="begin"/>
          </w:r>
          <w:r>
            <w:instrText xml:space="preserve"> NUMPAGES Arabic \* Arabic</w:instrText>
          </w:r>
          <w:r w:rsidR="00CD2450">
            <w:fldChar w:fldCharType="separate"/>
          </w:r>
          <w:r w:rsidR="00844688">
            <w:rPr>
              <w:noProof/>
            </w:rPr>
            <w:t>2</w:t>
          </w:r>
          <w:r w:rsidR="00CD2450">
            <w:fldChar w:fldCharType="end"/>
          </w:r>
        </w:p>
      </w:tc>
    </w:tr>
  </w:tbl>
  <w:p w:rsidR="001D55B7" w:rsidRDefault="001D55B7"/>
  <w:p w:rsidR="001D55B7" w:rsidRDefault="001D55B7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44688" w:rsidRDefault="00844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F07C9" w:rsidRDefault="006F07C9" w:rsidP="001D55B7">
      <w:r>
        <w:separator/>
      </w:r>
    </w:p>
  </w:footnote>
  <w:footnote w:type="continuationSeparator" w:id="0">
    <w:p w:rsidR="006F07C9" w:rsidRDefault="006F07C9" w:rsidP="001D5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D55B7" w:rsidRDefault="001D55B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D55B7" w:rsidRDefault="001D55B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44688" w:rsidRDefault="00844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C6CAB"/>
    <w:multiLevelType w:val="multilevel"/>
    <w:tmpl w:val="66822078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25537F"/>
    <w:multiLevelType w:val="multilevel"/>
    <w:tmpl w:val="EE38718E"/>
    <w:lvl w:ilvl="0">
      <w:numFmt w:val="decimal"/>
      <w:lvlText w:val=""/>
      <w:lvlJc w:val="left"/>
    </w:lvl>
    <w:lvl w:ilvl="1">
      <w:numFmt w:val="bullet"/>
      <w:lvlText w:val="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Symbol" w:hAnsi="Symbol"/>
        <w:color w:val="000000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343404"/>
    <w:multiLevelType w:val="multilevel"/>
    <w:tmpl w:val="88A47808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121BDC"/>
    <w:multiLevelType w:val="multilevel"/>
    <w:tmpl w:val="E63ADAE6"/>
    <w:lvl w:ilvl="0">
      <w:start w:val="5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5856728">
    <w:abstractNumId w:val="2"/>
  </w:num>
  <w:num w:numId="2" w16cid:durableId="1338925473">
    <w:abstractNumId w:val="1"/>
  </w:num>
  <w:num w:numId="3" w16cid:durableId="2124381849">
    <w:abstractNumId w:val="3"/>
  </w:num>
  <w:num w:numId="4" w16cid:durableId="1441952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B7"/>
    <w:rsid w:val="000837B8"/>
    <w:rsid w:val="001D55B7"/>
    <w:rsid w:val="006F07C9"/>
    <w:rsid w:val="00844688"/>
    <w:rsid w:val="00CD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5:docId w15:val="{C4162F58-A141-4222-9579-779B2B85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Segoe U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CD2450"/>
  </w:style>
  <w:style w:type="paragraph" w:styleId="Heading1">
    <w:name w:val="heading 1"/>
    <w:qFormat/>
    <w:rsid w:val="001D55B7"/>
    <w:pPr>
      <w:outlineLvl w:val="0"/>
    </w:pPr>
  </w:style>
  <w:style w:type="paragraph" w:styleId="Heading2">
    <w:name w:val="heading 2"/>
    <w:qFormat/>
    <w:rsid w:val="001D55B7"/>
    <w:pPr>
      <w:outlineLvl w:val="1"/>
    </w:pPr>
  </w:style>
  <w:style w:type="paragraph" w:styleId="Heading3">
    <w:name w:val="heading 3"/>
    <w:qFormat/>
    <w:rsid w:val="001D55B7"/>
    <w:pPr>
      <w:outlineLvl w:val="2"/>
    </w:pPr>
  </w:style>
  <w:style w:type="paragraph" w:styleId="Heading4">
    <w:name w:val="heading 4"/>
    <w:qFormat/>
    <w:rsid w:val="001D55B7"/>
    <w:pPr>
      <w:outlineLvl w:val="3"/>
    </w:pPr>
  </w:style>
  <w:style w:type="paragraph" w:styleId="Heading5">
    <w:name w:val="heading 5"/>
    <w:qFormat/>
    <w:rsid w:val="001D55B7"/>
    <w:pPr>
      <w:outlineLvl w:val="4"/>
    </w:pPr>
  </w:style>
  <w:style w:type="paragraph" w:styleId="Heading6">
    <w:name w:val="heading 6"/>
    <w:qFormat/>
    <w:rsid w:val="001D55B7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">
    <w:name w:val="td"/>
    <w:rsid w:val="001D55B7"/>
    <w:rPr>
      <w:color w:val="000000"/>
    </w:rPr>
  </w:style>
  <w:style w:type="paragraph" w:customStyle="1" w:styleId="td1">
    <w:name w:val="td_1"/>
    <w:rsid w:val="001D55B7"/>
    <w:rPr>
      <w:color w:val="000000"/>
    </w:rPr>
  </w:style>
  <w:style w:type="character" w:customStyle="1" w:styleId="variable">
    <w:name w:val="variable"/>
    <w:rsid w:val="001D55B7"/>
    <w:rPr>
      <w:color w:val="000000"/>
      <w:sz w:val="20"/>
      <w:szCs w:val="20"/>
    </w:rPr>
  </w:style>
  <w:style w:type="paragraph" w:customStyle="1" w:styleId="td2">
    <w:name w:val="td_2"/>
    <w:rsid w:val="001D55B7"/>
    <w:pPr>
      <w:jc w:val="center"/>
    </w:pPr>
    <w:rPr>
      <w:color w:val="000000"/>
    </w:rPr>
  </w:style>
  <w:style w:type="paragraph" w:customStyle="1" w:styleId="td3">
    <w:name w:val="td_3"/>
    <w:rsid w:val="001D55B7"/>
    <w:pPr>
      <w:jc w:val="right"/>
    </w:pPr>
    <w:rPr>
      <w:color w:val="000000"/>
    </w:rPr>
  </w:style>
  <w:style w:type="paragraph" w:customStyle="1" w:styleId="pboldeng">
    <w:name w:val="p_bold eng"/>
    <w:rsid w:val="001D55B7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1D55B7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1D55B7"/>
    <w:rPr>
      <w:color w:val="000000"/>
      <w:sz w:val="24"/>
      <w:szCs w:val="24"/>
    </w:rPr>
  </w:style>
  <w:style w:type="character" w:customStyle="1" w:styleId="conditionalText">
    <w:name w:val="conditionalText"/>
    <w:rsid w:val="001D55B7"/>
    <w:rPr>
      <w:color w:val="000000"/>
      <w:sz w:val="36"/>
      <w:szCs w:val="36"/>
    </w:rPr>
  </w:style>
  <w:style w:type="paragraph" w:customStyle="1" w:styleId="h1oneh1">
    <w:name w:val="h1_oneh1"/>
    <w:basedOn w:val="Heading1"/>
    <w:rsid w:val="001D55B7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Heading2"/>
    <w:rsid w:val="001D55B7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1D55B7"/>
    <w:rPr>
      <w:color w:val="000000"/>
      <w:sz w:val="52"/>
      <w:szCs w:val="52"/>
    </w:rPr>
  </w:style>
  <w:style w:type="paragraph" w:customStyle="1" w:styleId="psubheadingtopline">
    <w:name w:val="p_subheading topline"/>
    <w:rsid w:val="001D55B7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1D55B7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1D55B7"/>
    <w:rPr>
      <w:b/>
      <w:bCs/>
      <w:color w:val="000000"/>
      <w:sz w:val="24"/>
      <w:szCs w:val="24"/>
    </w:rPr>
  </w:style>
  <w:style w:type="paragraph" w:customStyle="1" w:styleId="phint">
    <w:name w:val="p_hint"/>
    <w:rsid w:val="001D55B7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1D55B7"/>
    <w:pPr>
      <w:spacing w:after="120" w:line="0" w:lineRule="atLeast"/>
    </w:pPr>
    <w:rPr>
      <w:color w:val="000000"/>
      <w:sz w:val="24"/>
      <w:szCs w:val="24"/>
    </w:rPr>
  </w:style>
  <w:style w:type="character" w:customStyle="1" w:styleId="spanlinkoutside">
    <w:name w:val="span_link_outside"/>
    <w:rsid w:val="001D55B7"/>
    <w:rPr>
      <w:color w:val="000000"/>
      <w:sz w:val="24"/>
      <w:szCs w:val="24"/>
    </w:rPr>
  </w:style>
  <w:style w:type="paragraph" w:customStyle="1" w:styleId="libulletpoint">
    <w:name w:val="li_bullet_point"/>
    <w:rsid w:val="001D55B7"/>
    <w:pPr>
      <w:spacing w:line="360" w:lineRule="atLeast"/>
      <w:ind w:left="340" w:hanging="56"/>
    </w:pPr>
    <w:rPr>
      <w:color w:val="000000"/>
      <w:sz w:val="24"/>
      <w:szCs w:val="24"/>
    </w:rPr>
  </w:style>
  <w:style w:type="paragraph" w:customStyle="1" w:styleId="liresultat">
    <w:name w:val="li_resultat"/>
    <w:rsid w:val="001D55B7"/>
    <w:pPr>
      <w:spacing w:after="180" w:line="360" w:lineRule="atLeast"/>
      <w:ind w:left="680"/>
    </w:pPr>
    <w:rPr>
      <w:color w:val="000000"/>
      <w:sz w:val="24"/>
      <w:szCs w:val="24"/>
    </w:rPr>
  </w:style>
  <w:style w:type="paragraph" w:customStyle="1" w:styleId="ptip">
    <w:name w:val="p_tip"/>
    <w:rsid w:val="001D55B7"/>
    <w:pPr>
      <w:spacing w:line="0" w:lineRule="atLeast"/>
    </w:pPr>
    <w:rPr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rsid w:val="0084468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844688"/>
  </w:style>
  <w:style w:type="paragraph" w:styleId="Footer">
    <w:name w:val="footer"/>
    <w:basedOn w:val="Normal"/>
    <w:link w:val="FooterChar"/>
    <w:rsid w:val="0084468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844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1508</Characters>
  <Application>Microsoft Office Word</Application>
  <DocSecurity>0</DocSecurity>
  <Lines>12</Lines>
  <Paragraphs>3</Paragraphs>
  <ScaleCrop>false</ScaleCrop>
  <Company>root-service ag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Mitarbeiter abschliessen</dc:title>
  <dc:subject/>
  <dc:creator>root-service ag</dc:creator>
  <cp:keywords/>
  <dc:description/>
  <cp:lastModifiedBy>Roth Patrick</cp:lastModifiedBy>
  <cp:revision>2</cp:revision>
  <dcterms:created xsi:type="dcterms:W3CDTF">2024-04-22T14:55:00Z</dcterms:created>
  <dcterms:modified xsi:type="dcterms:W3CDTF">2024-04-22T14:55:00Z</dcterms:modified>
</cp:coreProperties>
</file>